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小标宋_GBK" w:hAnsi="宋体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8"/>
        </w:rPr>
        <w:t>附件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 w:val="28"/>
        </w:rPr>
        <w:t>2</w:t>
      </w:r>
    </w:p>
    <w:p>
      <w:pPr>
        <w:keepLines/>
        <w:widowControl/>
        <w:suppressLineNumbers/>
        <w:spacing w:line="456" w:lineRule="exact"/>
        <w:jc w:val="center"/>
        <w:rPr>
          <w:rFonts w:ascii="宋体" w:hAnsi="Times New Roman" w:eastAsia="宋体" w:cs="宋体"/>
          <w:b/>
          <w:bCs/>
        </w:rPr>
      </w:pPr>
      <w:r>
        <w:rPr>
          <w:rFonts w:hint="eastAsia" w:ascii="方正小标宋_GBK" w:hAnsi="宋体" w:eastAsia="方正小标宋_GBK" w:cs="方正小标宋_GBK"/>
          <w:sz w:val="36"/>
          <w:szCs w:val="36"/>
          <w:lang w:val="en-US" w:eastAsia="zh-CN"/>
        </w:rPr>
        <w:t>信阳航空职业学院</w:t>
      </w:r>
      <w:r>
        <w:rPr>
          <w:rFonts w:hint="eastAsia" w:ascii="方正小标宋_GBK" w:hAnsi="宋体" w:eastAsia="方正小标宋_GBK" w:cs="方正小标宋_GBK"/>
          <w:sz w:val="36"/>
          <w:szCs w:val="36"/>
        </w:rPr>
        <w:t>家庭经济困难学生认定量化测评表</w:t>
      </w:r>
    </w:p>
    <w:p>
      <w:pPr>
        <w:keepLines/>
        <w:widowControl/>
        <w:suppressLineNumbers/>
        <w:spacing w:line="304" w:lineRule="exact"/>
        <w:rPr>
          <w:rFonts w:ascii="宋体" w:hAnsi="Times New Roman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院系：</w:t>
      </w:r>
      <w:r>
        <w:rPr>
          <w:rFonts w:ascii="宋体" w:hAnsi="宋体" w:eastAsia="宋体" w:cs="宋体"/>
          <w:sz w:val="20"/>
          <w:szCs w:val="20"/>
        </w:rPr>
        <w:t xml:space="preserve">             </w:t>
      </w:r>
      <w:r>
        <w:rPr>
          <w:rFonts w:hint="eastAsia" w:ascii="宋体" w:hAnsi="宋体" w:eastAsia="宋体" w:cs="宋体"/>
          <w:sz w:val="20"/>
          <w:szCs w:val="20"/>
        </w:rPr>
        <w:t>班级：</w:t>
      </w:r>
      <w:r>
        <w:rPr>
          <w:rFonts w:ascii="宋体" w:hAnsi="宋体" w:eastAsia="宋体" w:cs="宋体"/>
          <w:sz w:val="20"/>
          <w:szCs w:val="20"/>
        </w:rPr>
        <w:t xml:space="preserve">          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>学号：</w:t>
      </w:r>
      <w:r>
        <w:rPr>
          <w:rFonts w:ascii="宋体" w:hAnsi="宋体" w:eastAsia="宋体" w:cs="宋体"/>
          <w:sz w:val="20"/>
          <w:szCs w:val="20"/>
        </w:rPr>
        <w:t xml:space="preserve">     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</w:t>
      </w:r>
      <w:r>
        <w:rPr>
          <w:rFonts w:ascii="宋体" w:hAnsi="宋体" w:eastAsia="宋体" w:cs="宋体"/>
          <w:sz w:val="20"/>
          <w:szCs w:val="20"/>
        </w:rPr>
        <w:t xml:space="preserve">      </w:t>
      </w:r>
      <w:r>
        <w:rPr>
          <w:rFonts w:hint="eastAsia" w:ascii="宋体" w:hAnsi="宋体" w:eastAsia="宋体" w:cs="宋体"/>
          <w:sz w:val="20"/>
          <w:szCs w:val="20"/>
        </w:rPr>
        <w:t>姓名：</w:t>
      </w:r>
    </w:p>
    <w:tbl>
      <w:tblPr>
        <w:tblStyle w:val="2"/>
        <w:tblW w:w="71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050"/>
        <w:gridCol w:w="2788"/>
        <w:gridCol w:w="425"/>
        <w:gridCol w:w="537"/>
        <w:gridCol w:w="14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65" w:type="dxa"/>
            <w:tcBorders>
              <w:top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一级</w:t>
            </w:r>
          </w:p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指标</w:t>
            </w:r>
          </w:p>
        </w:tc>
        <w:tc>
          <w:tcPr>
            <w:tcW w:w="1050" w:type="dxa"/>
            <w:tcBorders>
              <w:top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二级</w:t>
            </w:r>
          </w:p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指标</w:t>
            </w:r>
          </w:p>
        </w:tc>
        <w:tc>
          <w:tcPr>
            <w:tcW w:w="2788" w:type="dxa"/>
            <w:tcBorders>
              <w:top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主要观测点</w:t>
            </w:r>
          </w:p>
        </w:tc>
        <w:tc>
          <w:tcPr>
            <w:tcW w:w="425" w:type="dxa"/>
            <w:tcBorders>
              <w:top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参考</w:t>
            </w:r>
          </w:p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权重</w:t>
            </w:r>
          </w:p>
        </w:tc>
        <w:tc>
          <w:tcPr>
            <w:tcW w:w="537" w:type="dxa"/>
            <w:tcBorders>
              <w:top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得分</w:t>
            </w:r>
          </w:p>
        </w:tc>
        <w:tc>
          <w:tcPr>
            <w:tcW w:w="1420" w:type="dxa"/>
            <w:tcBorders>
              <w:top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特殊家庭学生</w:t>
            </w: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烈士</w:t>
            </w:r>
          </w:p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子女</w:t>
            </w: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家庭经济困难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5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特殊情况，直接认定特殊困难，无需做下表测评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孤儿</w:t>
            </w: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无经济来源、无社会福利机构收养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5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建档立卡</w:t>
            </w: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建档立卡困难学生</w:t>
            </w: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家庭经济困难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5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学生生源地</w:t>
            </w:r>
            <w:r>
              <w:rPr>
                <w:rFonts w:ascii="宋体" w:hAnsi="宋体" w:eastAsia="宋体" w:cs="宋体"/>
                <w:sz w:val="18"/>
                <w:szCs w:val="18"/>
              </w:rPr>
              <w:t>(10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105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东部地区（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东部地区的城镇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东部省份</w:t>
            </w:r>
            <w:r>
              <w:rPr>
                <w:rFonts w:ascii="宋体" w:hAnsi="宋体" w:eastAsia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辽宁、北京、天津、河北、上海、江苏、浙江、福建、山东、广东、海南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东部地区乡村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东部地区国家级贫困县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中部地区（</w:t>
            </w: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中部地区的城镇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中部省份</w:t>
            </w:r>
            <w:r>
              <w:rPr>
                <w:rFonts w:ascii="宋体" w:hAnsi="宋体" w:eastAsia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吉林、黑龙江、山西、安徽、江西、河南、湖北、湖南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中部地区的乡村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中部地区的国家级贫困县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西部地区</w:t>
            </w:r>
            <w:r>
              <w:rPr>
                <w:rFonts w:ascii="宋体" w:hAnsi="宋体" w:eastAsia="宋体" w:cs="宋体"/>
                <w:sz w:val="18"/>
                <w:szCs w:val="18"/>
              </w:rPr>
              <w:t>(10)</w:t>
            </w: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西部地区的城镇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西部省份</w:t>
            </w:r>
            <w:r>
              <w:rPr>
                <w:rFonts w:ascii="宋体" w:hAnsi="宋体" w:eastAsia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内蒙、广西、重庆、四川、贵州、云南、西藏、陕西、甘肃、青海、宁夏、新疆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西部地区的乡村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西部地区的国家级贫困县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学生家庭主要成员状况（</w:t>
            </w:r>
            <w:r>
              <w:rPr>
                <w:rFonts w:ascii="宋体" w:hAnsi="宋体" w:eastAsia="宋体" w:cs="宋体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105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父母双亲健康状况（</w:t>
            </w:r>
            <w:r>
              <w:rPr>
                <w:rFonts w:ascii="宋体" w:hAnsi="宋体" w:eastAsia="宋体" w:cs="宋体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单亲家庭</w:t>
            </w:r>
            <w:r>
              <w:rPr>
                <w:rFonts w:ascii="宋体" w:hAnsi="宋体" w:eastAsia="宋体" w:cs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父（母）身体健康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3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重大疾病界定可参考社会医疗保险保障的</w:t>
            </w:r>
            <w:r>
              <w:rPr>
                <w:rFonts w:ascii="宋体" w:hAnsi="宋体" w:eastAsia="宋体" w:cs="宋体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类重大疾病列表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单亲家庭</w:t>
            </w:r>
            <w:r>
              <w:rPr>
                <w:rFonts w:ascii="宋体" w:hAnsi="宋体" w:eastAsia="宋体" w:cs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父（母）近期患一般性疾病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单亲家庭</w:t>
            </w:r>
            <w:r>
              <w:rPr>
                <w:rFonts w:ascii="宋体" w:hAnsi="宋体" w:eastAsia="宋体" w:cs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父（母）长期患病（慢性病）或残疾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单亲家庭</w:t>
            </w:r>
            <w:r>
              <w:rPr>
                <w:rFonts w:ascii="宋体" w:hAnsi="宋体" w:eastAsia="宋体" w:cs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父（母）遭遇车祸等重大突发事件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单亲家庭</w:t>
            </w:r>
            <w:r>
              <w:rPr>
                <w:rFonts w:ascii="宋体" w:hAnsi="宋体" w:eastAsia="宋体" w:cs="宋体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父（母）长期（突发）患重大疾病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53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双亲家庭，父母双方均身体健康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双亲家庭，父母一方近期患一般性疾病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双亲家庭，父母一方长期患病（慢性病）或残疾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双亲家庭，父母一方遭遇车祸等重大特发事件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双亲家庭，父母一方长期（突发）患重大疾病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双亲家庭，父母双方均近期患一般性疾病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双亲家庭，父母双方均长期患病（慢性病）或残疾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双亲家庭，父母双方均遭遇车祸等重大特发事件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双亲家庭，父母双方均长期（突发）患重大疾病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其他特殊情况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0-6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多子女家庭（</w:t>
            </w:r>
            <w:r>
              <w:rPr>
                <w:rFonts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分，有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个及以上子女，不含已结婚、独立生活的子女）</w:t>
            </w: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独生子女或其他子女均已就业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其他子女已不上学，但均无工作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其他子女有的在上学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其他子女均在上学（有的在接受义务教育）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其他子女均在接受非义务教育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其他子女均身体健康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其他子女有患疾病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其他子女有长期患病（慢性病），或残疾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其他子女有遭遇车祸等重大突发事件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其他子女有长期（突发）患重大疾病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赡养老人（</w:t>
            </w:r>
            <w:r>
              <w:rPr>
                <w:rFonts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分，祖父母、外祖父母）</w:t>
            </w: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家庭需共同赡养</w:t>
            </w:r>
            <w:r>
              <w:rPr>
                <w:rFonts w:ascii="宋体" w:hAnsi="宋体" w:eastAsia="宋体" w:cs="宋体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位老人，老人均身体健康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家庭需共同赡养</w:t>
            </w:r>
            <w:r>
              <w:rPr>
                <w:rFonts w:ascii="宋体" w:hAnsi="宋体" w:eastAsia="宋体" w:cs="宋体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位老人，但有老人患重大疾病或常年患病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家庭需共同赡养</w:t>
            </w:r>
            <w:r>
              <w:rPr>
                <w:rFonts w:ascii="宋体" w:hAnsi="宋体" w:eastAsia="宋体" w:cs="宋体"/>
                <w:sz w:val="18"/>
                <w:szCs w:val="18"/>
              </w:rPr>
              <w:t>3-4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位老人，老人均身体健康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家庭需共同赡养</w:t>
            </w:r>
            <w:r>
              <w:rPr>
                <w:rFonts w:ascii="宋体" w:hAnsi="宋体" w:eastAsia="宋体" w:cs="宋体"/>
                <w:sz w:val="18"/>
                <w:szCs w:val="18"/>
              </w:rPr>
              <w:t>3-4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位老人，但有老人患重大疾病或常年患病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3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家庭需独立赡养</w:t>
            </w:r>
            <w:r>
              <w:rPr>
                <w:rFonts w:ascii="宋体" w:hAnsi="宋体" w:eastAsia="宋体" w:cs="宋体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位老人，老人均身体健康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家庭需独立赡养</w:t>
            </w:r>
            <w:r>
              <w:rPr>
                <w:rFonts w:ascii="宋体" w:hAnsi="宋体" w:eastAsia="宋体" w:cs="宋体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位老人，但有老人患重大疾病或常年患病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家庭需独立赡养</w:t>
            </w:r>
            <w:r>
              <w:rPr>
                <w:rFonts w:ascii="宋体" w:hAnsi="宋体" w:eastAsia="宋体" w:cs="宋体"/>
                <w:sz w:val="18"/>
                <w:szCs w:val="18"/>
              </w:rPr>
              <w:t>3-4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位老人，老人均身体健康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家庭需独立赡养</w:t>
            </w:r>
            <w:r>
              <w:rPr>
                <w:rFonts w:ascii="宋体" w:hAnsi="宋体" w:eastAsia="宋体" w:cs="宋体"/>
                <w:sz w:val="18"/>
                <w:szCs w:val="18"/>
              </w:rPr>
              <w:t>3-4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位老人，但有老人患重大疾病或常年患病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其他特殊情况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0-4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学生家庭收入情况（</w:t>
            </w:r>
            <w:r>
              <w:rPr>
                <w:rFonts w:ascii="宋体" w:hAnsi="宋体" w:eastAsia="宋体" w:cs="宋体"/>
                <w:sz w:val="18"/>
                <w:szCs w:val="18"/>
              </w:rPr>
              <w:t>40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105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5.1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工作能力及收入（</w:t>
            </w:r>
            <w:r>
              <w:rPr>
                <w:rFonts w:ascii="宋体" w:hAnsi="宋体" w:eastAsia="宋体" w:cs="宋体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父母双方均有工作，但收入低于当地最低收入标准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53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、纯农户是指家庭除农业收入外，没有其他的收入来源</w:t>
            </w:r>
            <w:r>
              <w:rPr>
                <w:rFonts w:ascii="宋体" w:hAnsi="宋体" w:eastAsia="宋体" w:cs="宋体"/>
                <w:sz w:val="18"/>
                <w:szCs w:val="18"/>
              </w:rPr>
              <w:t>;</w:t>
            </w:r>
          </w:p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、若为单亲家庭，符合所列选项的，按照所列分值</w:t>
            </w:r>
            <w:r>
              <w:rPr>
                <w:rFonts w:ascii="宋体" w:hAnsi="宋体" w:eastAsia="宋体" w:cs="宋体"/>
                <w:sz w:val="18"/>
                <w:szCs w:val="18"/>
              </w:rPr>
              <w:t>+3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分计分，但最高得分为</w:t>
            </w:r>
            <w:r>
              <w:rPr>
                <w:rFonts w:ascii="宋体" w:hAnsi="宋体" w:eastAsia="宋体" w:cs="宋体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纯农户，父母一方务农，另一方在外务工，或双方均在外务工，收入低于当地最低收入标准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纯农户，父母双方均务农，收入低于当地最低收入标准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纯农户，父母双方均务农，自然环境恶劣，收入极少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父母一方下岗或无固定工作，无稳定收入来源，另一方收入低于当地最低收入标准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父母双下岗或无固定工作，无稳定收入来源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父母一方劳动能力差（残疾等），另一方收入低于当地最低收入标准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父母一方无劳动能力，另一方收入低于当地最低收入标准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父母双方均劳动能力差（残疾等）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父母双方均无劳动能力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其他情况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0-15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5.2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低保户、特困职工户（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在校生活情况</w:t>
            </w:r>
          </w:p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383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6.1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生活节俭，衣着朴素，无铺张浪费行为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0-3</w:t>
            </w:r>
          </w:p>
        </w:tc>
        <w:tc>
          <w:tcPr>
            <w:tcW w:w="5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19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6.2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不购买和使用高档奢侈品，无高消费、乱消费现象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0-3</w:t>
            </w:r>
          </w:p>
        </w:tc>
        <w:tc>
          <w:tcPr>
            <w:tcW w:w="5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19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6.3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不出入各类娱乐场所，无沉迷网络、包夜上网等现象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0-3</w:t>
            </w:r>
          </w:p>
        </w:tc>
        <w:tc>
          <w:tcPr>
            <w:tcW w:w="5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19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6.4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严于律己，所获奖助学金和贷款均用于学习和生活的必要开支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0-3</w:t>
            </w:r>
          </w:p>
        </w:tc>
        <w:tc>
          <w:tcPr>
            <w:tcW w:w="5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6.5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自强自立，诚实守信，遵守学校规章制度，学习态度端正，积极参加学校及社会各类实践活动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0-3</w:t>
            </w:r>
          </w:p>
        </w:tc>
        <w:tc>
          <w:tcPr>
            <w:tcW w:w="5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附加项</w:t>
            </w:r>
          </w:p>
        </w:tc>
        <w:tc>
          <w:tcPr>
            <w:tcW w:w="105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7.1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学生本人健康状况</w:t>
            </w:r>
          </w:p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残疾、长期患病（慢性病）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53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加分项目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遭遇车祸重大突发事件、造成较严重的伤害或长期（突发）患重大疾病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3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7.2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家庭遭遇自然灾害等（</w:t>
            </w:r>
            <w:r>
              <w:rPr>
                <w:rFonts w:ascii="宋体" w:hAnsi="宋体" w:eastAsia="宋体" w:cs="宋体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27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家庭遭遇重大自然灾害，如：地震、泥石流、洪灾、雪灾、旱灾等，造成重大损失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（根据受灾损失情况给分，但最高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4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5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65" w:type="dxa"/>
            <w:tcBorders>
              <w:bottom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</w:p>
        </w:tc>
        <w:tc>
          <w:tcPr>
            <w:tcW w:w="3838" w:type="dxa"/>
            <w:gridSpan w:val="2"/>
            <w:tcBorders>
              <w:bottom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Lines/>
              <w:widowControl/>
              <w:suppressLineNumbers/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评议小组组长签字：</w:t>
            </w:r>
          </w:p>
          <w:p>
            <w:pPr>
              <w:keepLines/>
              <w:widowControl/>
              <w:suppressLineNumbers/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Lines/>
              <w:widowControl/>
              <w:suppressLineNumbers/>
              <w:spacing w:line="200" w:lineRule="exact"/>
              <w:jc w:val="both"/>
              <w:rPr>
                <w:rFonts w:ascii="宋体" w:hAnsi="Times New Roman" w:eastAsia="宋体" w:cs="宋体"/>
                <w:sz w:val="18"/>
                <w:szCs w:val="18"/>
                <w:u w:val="single"/>
              </w:rPr>
            </w:pPr>
          </w:p>
          <w:p>
            <w:pPr>
              <w:keepLines/>
              <w:widowControl/>
              <w:suppressLineNumbers/>
              <w:spacing w:line="200" w:lineRule="exact"/>
              <w:jc w:val="both"/>
              <w:rPr>
                <w:rFonts w:ascii="宋体" w:hAnsi="Times New Roman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评议下组成员签字：</w:t>
            </w:r>
          </w:p>
          <w:p>
            <w:pPr>
              <w:keepLines/>
              <w:widowControl/>
              <w:suppressLineNumbers/>
              <w:spacing w:line="200" w:lineRule="exact"/>
              <w:jc w:val="both"/>
              <w:rPr>
                <w:rFonts w:ascii="宋体" w:hAnsi="Times New Roman" w:eastAsia="宋体" w:cs="宋体"/>
                <w:sz w:val="18"/>
                <w:szCs w:val="18"/>
                <w:u w:val="single"/>
              </w:rPr>
            </w:pPr>
          </w:p>
        </w:tc>
        <w:tc>
          <w:tcPr>
            <w:tcW w:w="962" w:type="dxa"/>
            <w:gridSpan w:val="2"/>
            <w:tcBorders>
              <w:bottom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总分</w:t>
            </w:r>
          </w:p>
        </w:tc>
        <w:tc>
          <w:tcPr>
            <w:tcW w:w="1420" w:type="dxa"/>
            <w:tcBorders>
              <w:bottom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widowControl/>
              <w:suppressLineNumbers/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mU4ZWY2OTNjMDExMDNkODQxMWRjNDBlZjYzZmMifQ=="/>
  </w:docVars>
  <w:rsids>
    <w:rsidRoot w:val="5A8C66D5"/>
    <w:rsid w:val="5A8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89F8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2024-09-03T02:22:00Z</dcterms:created>
  <dc:creator>陈姝玉</dc:creator>
  <cp:lastModifiedBy>陈姝玉</cp:lastModifiedBy>
  <dcterms:modified xsi:type="dcterms:W3CDTF">2024-09-03T02:25:19Z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125E17258F994BAB87B22EBE0FFD0771_11</vt:lpwstr>
  </property>
</Properties>
</file>